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Задай вопрос прокурору</w:t>
      </w: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Разъясните, в каких случаях гражданина могут госпитализировать </w:t>
      </w: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противотуберкулезную организацию в недобровольном порядке</w:t>
      </w: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281 КАС РФ, статье 1, пункту 2 статьи 8, пункту 2 статьи 10 Федерального закона "О предупреждении распространения туберкулеза в Российской Федерации" административное исковое заявление о госпитализации в медицинскую противотуберкулезную организацию в недобровольном порядке может быть подано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прокурором </w:t>
      </w:r>
      <w:bookmarkStart w:id="0" w:name="_GoBack"/>
      <w:bookmarkEnd w:id="0"/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следующих лиц: </w:t>
      </w: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больного заразной формой туберкулеза и неоднократно нарушающего санитарно-противоэпидемический режим; </w:t>
      </w:r>
    </w:p>
    <w:p w:rsidR="00FC6C5B" w:rsidRPr="00FC6C5B" w:rsidRDefault="00FC6C5B" w:rsidP="00FC6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умышленно уклоняющегося от обследования в целях выявления туберкулеза (лица с подозрением на туберкулез, лица, находящегося или находившегося в контакте с источником туберкулеза) или гражданина, умышленно уклоняющегося от лечения туберкулеза (больного туберкулезом). </w:t>
      </w:r>
    </w:p>
    <w:p w:rsidR="00D07F52" w:rsidRDefault="00FC6C5B">
      <w:pPr>
        <w:rPr>
          <w:sz w:val="28"/>
          <w:szCs w:val="28"/>
        </w:rPr>
      </w:pPr>
    </w:p>
    <w:p w:rsidR="00FC6C5B" w:rsidRPr="00FC6C5B" w:rsidRDefault="00FC6C5B">
      <w:pPr>
        <w:rPr>
          <w:rFonts w:ascii="Times New Roman" w:hAnsi="Times New Roman" w:cs="Times New Roman"/>
          <w:sz w:val="28"/>
          <w:szCs w:val="28"/>
        </w:rPr>
      </w:pPr>
    </w:p>
    <w:p w:rsidR="00FC6C5B" w:rsidRPr="00FC6C5B" w:rsidRDefault="00FC6C5B">
      <w:pPr>
        <w:rPr>
          <w:rFonts w:ascii="Times New Roman" w:hAnsi="Times New Roman" w:cs="Times New Roman"/>
          <w:sz w:val="28"/>
          <w:szCs w:val="28"/>
        </w:rPr>
      </w:pPr>
      <w:r w:rsidRPr="00FC6C5B">
        <w:rPr>
          <w:rFonts w:ascii="Times New Roman" w:hAnsi="Times New Roman" w:cs="Times New Roman"/>
          <w:sz w:val="28"/>
          <w:szCs w:val="28"/>
        </w:rPr>
        <w:t>Заместитель городского прокурора</w:t>
      </w:r>
    </w:p>
    <w:p w:rsidR="00FC6C5B" w:rsidRPr="00FC6C5B" w:rsidRDefault="00FC6C5B">
      <w:pPr>
        <w:rPr>
          <w:rFonts w:ascii="Times New Roman" w:hAnsi="Times New Roman" w:cs="Times New Roman"/>
          <w:sz w:val="28"/>
          <w:szCs w:val="28"/>
        </w:rPr>
      </w:pPr>
      <w:r w:rsidRPr="00FC6C5B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r w:rsidRPr="00FC6C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6C5B">
        <w:rPr>
          <w:rFonts w:ascii="Times New Roman" w:hAnsi="Times New Roman" w:cs="Times New Roman"/>
          <w:sz w:val="28"/>
          <w:szCs w:val="28"/>
        </w:rPr>
        <w:t>Т.О.Хлебникова</w:t>
      </w:r>
      <w:proofErr w:type="spellEnd"/>
    </w:p>
    <w:sectPr w:rsidR="00FC6C5B" w:rsidRPr="00FC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6"/>
    <w:rsid w:val="003C1176"/>
    <w:rsid w:val="00996AEE"/>
    <w:rsid w:val="00AE1206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67EB"/>
  <w15:chartTrackingRefBased/>
  <w15:docId w15:val="{2BDE1EDE-6BB9-4E3E-92F1-39E7299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2</cp:revision>
  <dcterms:created xsi:type="dcterms:W3CDTF">2023-02-10T13:27:00Z</dcterms:created>
  <dcterms:modified xsi:type="dcterms:W3CDTF">2023-02-10T13:32:00Z</dcterms:modified>
</cp:coreProperties>
</file>