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0F" w:rsidRPr="009159EB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Пропаганда э</w:t>
      </w:r>
      <w:r w:rsidRPr="009159EB">
        <w:rPr>
          <w:rFonts w:ascii="Times New Roman" w:hAnsi="Times New Roman" w:cs="Times New Roman"/>
          <w:b/>
          <w:sz w:val="28"/>
          <w:szCs w:val="28"/>
        </w:rPr>
        <w:t>кстремизм</w:t>
      </w:r>
      <w:r>
        <w:rPr>
          <w:rFonts w:ascii="Times New Roman" w:hAnsi="Times New Roman" w:cs="Times New Roman"/>
          <w:b/>
          <w:sz w:val="28"/>
          <w:szCs w:val="28"/>
        </w:rPr>
        <w:t>а в сети «Интернете»</w:t>
      </w:r>
      <w:r w:rsidR="00F31E0E">
        <w:rPr>
          <w:rFonts w:ascii="Times New Roman" w:hAnsi="Times New Roman" w:cs="Times New Roman"/>
          <w:b/>
          <w:sz w:val="28"/>
          <w:szCs w:val="28"/>
        </w:rPr>
        <w:t xml:space="preserve"> и как распознать, что подросток попал под влияние экстремистской идеологии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Экстремизм в Интернете – это в первую очередь пропаганда. Пропагандируется комплекс целей и ценностей, которые исповедуют экстремисты, доказывается их «прогрессивность» и «неизбежность», обличаются противники и несогласные. Если организация исповедует некую субкультуру – то там могут даваться советы по стилю поведения, одежды, внешнего вида и тому подобному. Даются «советы» и «консультации» и насчет повседневной жизни – что следует делать, а чего не следует, и как «правильное» делать правильно. Далее следует призыв «присоединяться» и участвовать в «борьбе» - в той или иной форме. В последнее время все чаще встречается «ликбез» по взаимоотношениям с правоохранительными органами, носящий характер «юридического просвещения». 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 xml:space="preserve">Делается это, как правило, посредством Интернет-сайтов соответствующих движений и организаций, а также на общественных и политических форумах и в блогосфере. Причем эти сайты, хоть и на русском языке, могут </w:t>
      </w:r>
      <w:proofErr w:type="spellStart"/>
      <w:r w:rsidRPr="004A36A3">
        <w:rPr>
          <w:rFonts w:ascii="Times New Roman" w:hAnsi="Times New Roman" w:cs="Times New Roman"/>
          <w:sz w:val="28"/>
          <w:szCs w:val="28"/>
        </w:rPr>
        <w:t>хоститься</w:t>
      </w:r>
      <w:proofErr w:type="spellEnd"/>
      <w:r w:rsidRPr="004A36A3">
        <w:rPr>
          <w:rFonts w:ascii="Times New Roman" w:hAnsi="Times New Roman" w:cs="Times New Roman"/>
          <w:sz w:val="28"/>
          <w:szCs w:val="28"/>
        </w:rPr>
        <w:t xml:space="preserve"> в доменной зоне почти любой точки земного шара – скажем, в США, где их контент подпадает под защиту свободы слова. В Интернет-среде могут назначаться акции, посредством сетевых ресурсов происходит широкое оповещение как ее будущих участников, так и обычных граждан (в число которых входят и СМИ, любящие новостные поводы). «Опытные» организации и их члены дают в Интернете советы, как «грамотно» организовать акцию, что и как делать на каждой ее стадии и после нее. Бывает, что учат и тому, как организовывать провокации. 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В чем опасность Интернет-пропаганды экстремистов? В первую очередь в романтизации того, что они считают «активным протестом» - такая «романтика» направляет энергию в деструктивное русло. Особенно это касается молодежи, которая зачаст</w:t>
      </w:r>
      <w:r>
        <w:rPr>
          <w:rFonts w:ascii="Times New Roman" w:hAnsi="Times New Roman" w:cs="Times New Roman"/>
          <w:sz w:val="28"/>
          <w:szCs w:val="28"/>
        </w:rPr>
        <w:t xml:space="preserve">ую полна внутреннего протеста. </w:t>
      </w:r>
      <w:r w:rsidRPr="004A36A3">
        <w:rPr>
          <w:rFonts w:ascii="Times New Roman" w:hAnsi="Times New Roman" w:cs="Times New Roman"/>
          <w:sz w:val="28"/>
          <w:szCs w:val="28"/>
        </w:rPr>
        <w:t xml:space="preserve">Под влиянием такой пропаганды формирующиеся личности начинают отрицать общепринятые ценности, вести себя асоциально и вместо образования и профессионального совершенствования сбиваются на такое, что трудно отграничить от обычного хулиганства.  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 xml:space="preserve">Классика экстремизма вполне неплохо прописана в российской Конституции. Это разжигание расовой, национальной или религиозной вражды, призывы к незаконным насильственным действиям в отношении инакомыслящих, а также к насильственному изменению конституционного строя. 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36A3">
        <w:rPr>
          <w:rFonts w:ascii="Times New Roman" w:hAnsi="Times New Roman" w:cs="Times New Roman"/>
          <w:sz w:val="28"/>
          <w:szCs w:val="28"/>
        </w:rPr>
        <w:t xml:space="preserve"> «групп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36A3">
        <w:rPr>
          <w:rFonts w:ascii="Times New Roman" w:hAnsi="Times New Roman" w:cs="Times New Roman"/>
          <w:sz w:val="28"/>
          <w:szCs w:val="28"/>
        </w:rPr>
        <w:t xml:space="preserve"> риска» для пропаганды экстремистов является молодежь как наиболее чуткая социальная прослойка. Причем молодежь подросткового возраста, начиная где-то с 13 лет – в эту пору идет окончательное становление человека как самостоятельной личности.  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Основные признаки того, что молодой человек\девушка начинают подпадать под влияние экстремистской идеологии, можно свести к следующим: 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lastRenderedPageBreak/>
        <w:t>- его\ее манера поведения становится значительно более резкой и грубой, прогрессирует ненормативная либо жаргонная лексика;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- резко изменяется стиль одежды и внешнего вида, соответствуя правилам определенной субкультуры;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4A36A3">
        <w:rPr>
          <w:rFonts w:ascii="Times New Roman" w:hAnsi="Times New Roman" w:cs="Times New Roman"/>
          <w:sz w:val="28"/>
          <w:szCs w:val="28"/>
        </w:rPr>
        <w:t>экстремистко</w:t>
      </w:r>
      <w:proofErr w:type="spellEnd"/>
      <w:r w:rsidRPr="004A36A3">
        <w:rPr>
          <w:rFonts w:ascii="Times New Roman" w:hAnsi="Times New Roman" w:cs="Times New Roman"/>
          <w:sz w:val="28"/>
          <w:szCs w:val="28"/>
        </w:rPr>
        <w:t>-политического</w:t>
      </w:r>
      <w:proofErr w:type="gramEnd"/>
      <w:r w:rsidRPr="004A36A3">
        <w:rPr>
          <w:rFonts w:ascii="Times New Roman" w:hAnsi="Times New Roman" w:cs="Times New Roman"/>
          <w:sz w:val="28"/>
          <w:szCs w:val="28"/>
        </w:rPr>
        <w:t xml:space="preserve"> или социально-экстремального содержания;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- 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- он\она проводит много времени за компьютером и\или самообразованием по вопросам, не относящимся к школьному\вузовскому обучению, художественной литературе\фильмам, компьютерным играм;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- повышенное увлечение вредными привычками;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F2150F" w:rsidRPr="004A36A3" w:rsidRDefault="00F2150F" w:rsidP="00F2150F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4A36A3">
        <w:rPr>
          <w:rFonts w:ascii="Times New Roman" w:hAnsi="Times New Roman" w:cs="Times New Roman"/>
          <w:sz w:val="28"/>
          <w:szCs w:val="28"/>
        </w:rPr>
        <w:t>- псевдонимы в Интернете, пароли и т.п. носят экстремально-политический характер. </w:t>
      </w:r>
    </w:p>
    <w:p w:rsidR="00F2150F" w:rsidRDefault="00F2150F" w:rsidP="00F2150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F2150F" w:rsidRDefault="00F2150F" w:rsidP="00F2150F"/>
    <w:p w:rsidR="00135BCB" w:rsidRPr="00BB6FBD" w:rsidRDefault="00135BCB" w:rsidP="00135BCB">
      <w:pPr>
        <w:suppressAutoHyphens/>
        <w:spacing w:line="240" w:lineRule="exact"/>
        <w:jc w:val="both"/>
        <w:rPr>
          <w:sz w:val="28"/>
        </w:rPr>
      </w:pPr>
      <w:r w:rsidRPr="00BB6FBD">
        <w:rPr>
          <w:sz w:val="28"/>
        </w:rPr>
        <w:t>Помощник</w:t>
      </w:r>
      <w:r>
        <w:rPr>
          <w:sz w:val="28"/>
        </w:rPr>
        <w:t xml:space="preserve"> </w:t>
      </w:r>
      <w:r w:rsidRPr="00BB6FBD">
        <w:rPr>
          <w:sz w:val="28"/>
        </w:rPr>
        <w:t xml:space="preserve">городского прокурора </w:t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  <w:t xml:space="preserve">       </w:t>
      </w:r>
    </w:p>
    <w:p w:rsidR="00135BCB" w:rsidRPr="00BB6FBD" w:rsidRDefault="00135BCB" w:rsidP="00135BCB">
      <w:pPr>
        <w:suppressAutoHyphens/>
        <w:spacing w:line="240" w:lineRule="exact"/>
        <w:jc w:val="both"/>
        <w:rPr>
          <w:sz w:val="28"/>
        </w:rPr>
      </w:pPr>
      <w:r w:rsidRPr="00BB6FBD">
        <w:rPr>
          <w:sz w:val="28"/>
        </w:rPr>
        <w:t xml:space="preserve">юрист 3 класса </w:t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</w:r>
      <w:r w:rsidRPr="00BB6FBD">
        <w:rPr>
          <w:sz w:val="28"/>
        </w:rPr>
        <w:tab/>
        <w:t xml:space="preserve">       Е.Ю. Крюкова</w:t>
      </w:r>
    </w:p>
    <w:p w:rsidR="00135BCB" w:rsidRDefault="00135BCB" w:rsidP="00135BCB"/>
    <w:p w:rsidR="00035BFB" w:rsidRDefault="00035BFB"/>
    <w:sectPr w:rsidR="00035BFB" w:rsidSect="00C01BBA">
      <w:headerReference w:type="default" r:id="rId7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BF3" w:rsidRDefault="000E0BF3" w:rsidP="00C01BBA">
      <w:r>
        <w:separator/>
      </w:r>
    </w:p>
  </w:endnote>
  <w:endnote w:type="continuationSeparator" w:id="0">
    <w:p w:rsidR="000E0BF3" w:rsidRDefault="000E0BF3" w:rsidP="00C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BF3" w:rsidRDefault="000E0BF3" w:rsidP="00C01BBA">
      <w:r>
        <w:separator/>
      </w:r>
    </w:p>
  </w:footnote>
  <w:footnote w:type="continuationSeparator" w:id="0">
    <w:p w:rsidR="000E0BF3" w:rsidRDefault="000E0BF3" w:rsidP="00C0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547542"/>
      <w:docPartObj>
        <w:docPartGallery w:val="Page Numbers (Top of Page)"/>
        <w:docPartUnique/>
      </w:docPartObj>
    </w:sdtPr>
    <w:sdtEndPr/>
    <w:sdtContent>
      <w:p w:rsidR="00C01BBA" w:rsidRDefault="00C01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1BBA" w:rsidRDefault="00C01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0F"/>
    <w:rsid w:val="00035BFB"/>
    <w:rsid w:val="000E0BF3"/>
    <w:rsid w:val="00135BCB"/>
    <w:rsid w:val="00C01BBA"/>
    <w:rsid w:val="00F2150F"/>
    <w:rsid w:val="00F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9515-3A47-4242-A53B-ECEE4FC9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50F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01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1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B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3861-7A3A-45AF-A3EB-C9C0730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Валерий Александрович</dc:creator>
  <cp:keywords/>
  <dc:description/>
  <cp:lastModifiedBy>Кокорева Наталия Сергеевна</cp:lastModifiedBy>
  <cp:revision>3</cp:revision>
  <cp:lastPrinted>2023-06-25T16:33:00Z</cp:lastPrinted>
  <dcterms:created xsi:type="dcterms:W3CDTF">2021-05-18T17:27:00Z</dcterms:created>
  <dcterms:modified xsi:type="dcterms:W3CDTF">2023-06-25T16:33:00Z</dcterms:modified>
</cp:coreProperties>
</file>